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77" w:rsidRDefault="00B358B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FEYZULLAH-TURGAY CİNER ORTAOKULU</w:t>
      </w:r>
    </w:p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p w:rsidR="00A16777" w:rsidRPr="006F6684" w:rsidRDefault="00A16777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OKULUMUZA GİRİŞLER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71BE4">
              <w:rPr>
                <w:rFonts w:cs="Times New Roman"/>
                <w:b/>
                <w:sz w:val="24"/>
                <w:szCs w:val="24"/>
              </w:rPr>
              <w:t>Okulumuza</w:t>
            </w:r>
            <w:r w:rsidR="00453C87" w:rsidRPr="00A71BE4">
              <w:rPr>
                <w:rFonts w:cs="Times New Roman"/>
                <w:b/>
                <w:sz w:val="24"/>
                <w:szCs w:val="24"/>
              </w:rPr>
              <w:t xml:space="preserve"> gelen </w:t>
            </w:r>
            <w:r w:rsidR="00932E38" w:rsidRPr="00A71BE4">
              <w:rPr>
                <w:rFonts w:cs="Times New Roman"/>
                <w:b/>
                <w:sz w:val="24"/>
                <w:szCs w:val="24"/>
              </w:rPr>
              <w:t>tüm çalışan ve ziyaretçilerimizin ateş ölçümü yapılacaktır.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A16777" w:rsidP="00A167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A1677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A71BE4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71BE4">
              <w:rPr>
                <w:rFonts w:cs="Times New Roman"/>
                <w:b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 w:rsidRPr="00A71BE4">
              <w:rPr>
                <w:rFonts w:cs="Times New Roman"/>
                <w:b/>
                <w:sz w:val="24"/>
                <w:szCs w:val="24"/>
              </w:rPr>
              <w:t>38</w:t>
            </w:r>
            <w:r w:rsidRPr="00A71BE4">
              <w:rPr>
                <w:rFonts w:cs="Times New Roman"/>
                <w:b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A16777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A16777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184BA5" w:rsidRPr="00F63435">
              <w:rPr>
                <w:rFonts w:cs="Times New Roman"/>
                <w:sz w:val="24"/>
                <w:szCs w:val="24"/>
              </w:rPr>
              <w:t xml:space="preserve">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KANTİN</w:t>
            </w:r>
          </w:p>
        </w:tc>
        <w:tc>
          <w:tcPr>
            <w:tcW w:w="7671" w:type="dxa"/>
          </w:tcPr>
          <w:p w:rsidR="00932E38" w:rsidRPr="00F63435" w:rsidRDefault="00A16777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A16777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="00211A6B"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5247AC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211A6B" w:rsidRPr="00F63435" w:rsidRDefault="00A16777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A16777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mesafeye riayet edilecektir: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F63435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havalandırması düzenli ve etkin şekilde yapılacaktır: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</w:t>
            </w:r>
            <w:r>
              <w:rPr>
                <w:rFonts w:cs="Times New Roman"/>
                <w:sz w:val="24"/>
                <w:szCs w:val="24"/>
              </w:rPr>
              <w:t>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</w:t>
            </w:r>
            <w:r w:rsidR="00A16777">
              <w:rPr>
                <w:rFonts w:cs="Times New Roman"/>
                <w:sz w:val="24"/>
                <w:szCs w:val="24"/>
              </w:rPr>
              <w:t>malzemelerin kullanımı esastır.</w:t>
            </w: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A71BE4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71BE4">
              <w:rPr>
                <w:rFonts w:cs="Times New Roman"/>
                <w:sz w:val="24"/>
                <w:szCs w:val="24"/>
              </w:rPr>
              <w:t>Ç</w:t>
            </w:r>
            <w:r w:rsidR="00C812AE" w:rsidRPr="00A71BE4">
              <w:rPr>
                <w:rFonts w:cs="Times New Roman"/>
                <w:sz w:val="24"/>
                <w:szCs w:val="24"/>
              </w:rPr>
              <w:t>alışanlar mutlaka maske, bone, eldiven kullanacaktır.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ÇAY OCAKLARI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 SEBİLLERİ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Genel Müdür</w:t>
            </w:r>
          </w:p>
          <w:p w:rsidR="00C812AE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Muhasebe Müdürü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YÖNETİM/ÖĞRETMEN</w:t>
            </w:r>
          </w:p>
          <w:p w:rsidR="00636EB5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ODALARI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A71BE4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71BE4">
              <w:rPr>
                <w:rFonts w:cs="Times New Roman"/>
                <w:b/>
                <w:sz w:val="24"/>
                <w:szCs w:val="24"/>
              </w:rPr>
              <w:t>Çalışma ofislerinde ve öğretmen odalarında</w:t>
            </w:r>
            <w:r w:rsidR="00C812AE" w:rsidRPr="00A71BE4">
              <w:rPr>
                <w:rFonts w:cs="Times New Roman"/>
                <w:b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A71BE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812AE" w:rsidRPr="00A71BE4">
              <w:rPr>
                <w:rFonts w:cs="Times New Roman"/>
                <w:b/>
                <w:sz w:val="24"/>
                <w:szCs w:val="24"/>
              </w:rPr>
              <w:t>vb</w:t>
            </w:r>
            <w:r w:rsidRPr="00A71BE4">
              <w:rPr>
                <w:rFonts w:cs="Times New Roman"/>
                <w:b/>
                <w:sz w:val="24"/>
                <w:szCs w:val="24"/>
              </w:rPr>
              <w:t>.</w:t>
            </w:r>
            <w:r w:rsidR="00C812AE" w:rsidRPr="00A71BE4">
              <w:rPr>
                <w:rFonts w:cs="Times New Roman"/>
                <w:b/>
                <w:sz w:val="24"/>
                <w:szCs w:val="24"/>
              </w:rPr>
              <w:t xml:space="preserve"> uygulama ile önlem alınacaktır.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 w:rsidR="005247AC">
              <w:rPr>
                <w:rFonts w:cs="Times New Roman"/>
                <w:sz w:val="24"/>
                <w:szCs w:val="24"/>
              </w:rPr>
              <w:t>/Öğretmenler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</w:p>
          <w:bookmarkEnd w:id="0"/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/Temizlik Personeli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TOPLANTILAR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Kronik Hastalığı Bulunan Ç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alışanlarımız</w:t>
            </w:r>
          </w:p>
        </w:tc>
        <w:tc>
          <w:tcPr>
            <w:tcW w:w="7671" w:type="dxa"/>
          </w:tcPr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5247AC">
              <w:rPr>
                <w:rFonts w:cs="Times New Roman"/>
                <w:sz w:val="24"/>
                <w:szCs w:val="24"/>
              </w:rPr>
              <w:t>okul yönetimine ulaştırılacak, yönetim konuyla ilgili mevzuat çerçevesinde gerekli önlemleri alacaktır.</w:t>
            </w:r>
          </w:p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  <w:r w:rsidR="00C812AE"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5247AC" w:rsidRDefault="005247AC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A71BE4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A71BE4">
              <w:rPr>
                <w:rFonts w:cs="Times New Roman"/>
                <w:b/>
                <w:color w:val="FF0000"/>
                <w:sz w:val="24"/>
                <w:szCs w:val="24"/>
              </w:rPr>
              <w:t>Okul yönetimi ve yardımcı personel için yerinde çalışma esastır.</w:t>
            </w:r>
            <w:r w:rsidR="00C812AE" w:rsidRPr="00A71BE4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C4B4A" w:rsidRPr="003218DB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Yöneticileri/ Yardımcı Personel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A71BE4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71BE4">
              <w:rPr>
                <w:rFonts w:cs="Times New Roman"/>
                <w:b/>
                <w:sz w:val="24"/>
                <w:szCs w:val="24"/>
              </w:rPr>
              <w:t>Öğretmenler bakanlığın kararları doğrultusunda yüz</w:t>
            </w:r>
            <w:r w:rsidR="00B358B2" w:rsidRPr="00A71BE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71BE4">
              <w:rPr>
                <w:rFonts w:cs="Times New Roman"/>
                <w:b/>
                <w:sz w:val="24"/>
                <w:szCs w:val="24"/>
              </w:rPr>
              <w:t>yüze ya da uzaktan eğitim yapacaklardır.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DC4B4A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DC4B4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Mescitlerin K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ullanımı</w:t>
            </w: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Covid-19 Vakası/Şüphesi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Covid-19 testinin pozitif çıkması, şüphe ile hastaneye yatırılması </w:t>
            </w:r>
            <w:r w:rsidR="003D2594" w:rsidRPr="003218DB">
              <w:rPr>
                <w:rFonts w:cs="Times New Roman"/>
                <w:sz w:val="24"/>
                <w:szCs w:val="24"/>
              </w:rPr>
              <w:t>durumlarında yönetime</w:t>
            </w:r>
            <w:r w:rsidRPr="003218DB">
              <w:rPr>
                <w:rFonts w:cs="Times New Roman"/>
                <w:sz w:val="24"/>
                <w:szCs w:val="24"/>
              </w:rPr>
              <w:t xml:space="preserve"> bildirilmesi zorunludur. 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yemekhane, çay ocağı çalışanlarına </w:t>
            </w:r>
            <w:r>
              <w:rPr>
                <w:rFonts w:cs="Times New Roman"/>
                <w:sz w:val="24"/>
                <w:szCs w:val="24"/>
              </w:rPr>
              <w:t>bakanlık/ilçe milli eğitim müdürlüğü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Araçlar</w:t>
            </w:r>
            <w:r w:rsidRPr="003218DB">
              <w:rPr>
                <w:rFonts w:cs="Times New Roman"/>
                <w:sz w:val="24"/>
                <w:szCs w:val="24"/>
              </w:rPr>
              <w:t xml:space="preserve">, her görev dönüşünde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(Elle temas edilen yerler alkollü su, </w:t>
            </w:r>
            <w:r w:rsidR="001D0015">
              <w:rPr>
                <w:rFonts w:cs="Times New Roman"/>
                <w:sz w:val="24"/>
                <w:szCs w:val="24"/>
              </w:rPr>
              <w:t>dezenfektan ile)  edilecektir. Öğrencilere gerekli uyarılar yapılacak, bilgilendirici/eğitici afişler olacaktır.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Personeli/Öğrenciler/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Personel soyunma giyinme odaları her gün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 Aynı anda kullanılacak kişi sayısını azaltacak şekilde organize edilmelidir. Kıyafetlerden kaynaklı bulaşın önlenmesi adına, her çalışan kıyafetlerini kendi dolabına koyacaktır.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ve Çalışanlar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DC4B4A"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993108" w:rsidRDefault="00993108" w:rsidP="001D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D8" w:rsidRDefault="00660AD8" w:rsidP="00627459">
      <w:pPr>
        <w:spacing w:after="0" w:line="240" w:lineRule="auto"/>
      </w:pPr>
      <w:r>
        <w:separator/>
      </w:r>
    </w:p>
  </w:endnote>
  <w:endnote w:type="continuationSeparator" w:id="0">
    <w:p w:rsidR="00660AD8" w:rsidRDefault="00660AD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650906"/>
      <w:docPartObj>
        <w:docPartGallery w:val="Page Numbers (Bottom of Page)"/>
        <w:docPartUnique/>
      </w:docPartObj>
    </w:sdtPr>
    <w:sdtEndPr/>
    <w:sdtContent>
      <w:p w:rsidR="00B358B2" w:rsidRDefault="00B358B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E4">
          <w:rPr>
            <w:noProof/>
          </w:rPr>
          <w:t>3</w:t>
        </w:r>
        <w:r>
          <w:fldChar w:fldCharType="end"/>
        </w:r>
      </w:p>
    </w:sdtContent>
  </w:sdt>
  <w:p w:rsidR="00B358B2" w:rsidRDefault="00B358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D8" w:rsidRDefault="00660AD8" w:rsidP="00627459">
      <w:pPr>
        <w:spacing w:after="0" w:line="240" w:lineRule="auto"/>
      </w:pPr>
      <w:r>
        <w:separator/>
      </w:r>
    </w:p>
  </w:footnote>
  <w:footnote w:type="continuationSeparator" w:id="0">
    <w:p w:rsidR="00660AD8" w:rsidRDefault="00660AD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0E40CA"/>
    <w:rsid w:val="001527CA"/>
    <w:rsid w:val="00184BA5"/>
    <w:rsid w:val="0019126A"/>
    <w:rsid w:val="001A580C"/>
    <w:rsid w:val="001B20B7"/>
    <w:rsid w:val="001D0015"/>
    <w:rsid w:val="001D2C6E"/>
    <w:rsid w:val="001F5862"/>
    <w:rsid w:val="00211A6B"/>
    <w:rsid w:val="00213888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33F02"/>
    <w:rsid w:val="003B0AA0"/>
    <w:rsid w:val="003C19DE"/>
    <w:rsid w:val="003C337A"/>
    <w:rsid w:val="003D2594"/>
    <w:rsid w:val="003D7D42"/>
    <w:rsid w:val="003E4303"/>
    <w:rsid w:val="003E58D0"/>
    <w:rsid w:val="003F2ABB"/>
    <w:rsid w:val="00403764"/>
    <w:rsid w:val="00416294"/>
    <w:rsid w:val="0041650C"/>
    <w:rsid w:val="00422B73"/>
    <w:rsid w:val="00453C87"/>
    <w:rsid w:val="00465BF3"/>
    <w:rsid w:val="00483024"/>
    <w:rsid w:val="004A7546"/>
    <w:rsid w:val="004E4013"/>
    <w:rsid w:val="004F2B98"/>
    <w:rsid w:val="00503452"/>
    <w:rsid w:val="005247AC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60AD8"/>
    <w:rsid w:val="00673EAD"/>
    <w:rsid w:val="00680B9B"/>
    <w:rsid w:val="00683E88"/>
    <w:rsid w:val="00692299"/>
    <w:rsid w:val="006A1BF4"/>
    <w:rsid w:val="006B4855"/>
    <w:rsid w:val="006E167C"/>
    <w:rsid w:val="006F6684"/>
    <w:rsid w:val="007016E4"/>
    <w:rsid w:val="007211BD"/>
    <w:rsid w:val="0072287D"/>
    <w:rsid w:val="007476B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16777"/>
    <w:rsid w:val="00A71BE4"/>
    <w:rsid w:val="00AC3433"/>
    <w:rsid w:val="00AE4E0B"/>
    <w:rsid w:val="00B02091"/>
    <w:rsid w:val="00B04579"/>
    <w:rsid w:val="00B05E07"/>
    <w:rsid w:val="00B358B2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C4B4A"/>
    <w:rsid w:val="00DE5696"/>
    <w:rsid w:val="00E16629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lenova-pc</cp:lastModifiedBy>
  <cp:revision>8</cp:revision>
  <cp:lastPrinted>2020-09-27T09:50:00Z</cp:lastPrinted>
  <dcterms:created xsi:type="dcterms:W3CDTF">2020-08-25T06:12:00Z</dcterms:created>
  <dcterms:modified xsi:type="dcterms:W3CDTF">2020-09-27T09:50:00Z</dcterms:modified>
</cp:coreProperties>
</file>